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6C" w:rsidRDefault="003B1F6C">
      <w:pPr>
        <w:rPr>
          <w:rFonts w:ascii="Times New Roman" w:hAnsi="Times New Roman" w:cs="Times New Roman"/>
          <w:color w:val="00B050"/>
          <w:sz w:val="40"/>
          <w:szCs w:val="40"/>
        </w:rPr>
      </w:pPr>
    </w:p>
    <w:p w:rsidR="003B1F6C" w:rsidRDefault="003B1F6C">
      <w:pPr>
        <w:rPr>
          <w:rFonts w:ascii="Times New Roman" w:hAnsi="Times New Roman" w:cs="Times New Roman"/>
          <w:color w:val="00B050"/>
          <w:sz w:val="40"/>
          <w:szCs w:val="40"/>
        </w:rPr>
      </w:pPr>
    </w:p>
    <w:p w:rsidR="003B1F6C" w:rsidRDefault="003B1F6C">
      <w:pPr>
        <w:rPr>
          <w:rFonts w:ascii="Times New Roman" w:hAnsi="Times New Roman" w:cs="Times New Roman"/>
          <w:color w:val="00B050"/>
          <w:sz w:val="40"/>
          <w:szCs w:val="40"/>
        </w:rPr>
      </w:pPr>
    </w:p>
    <w:p w:rsidR="003B1F6C" w:rsidRDefault="003B1F6C">
      <w:pPr>
        <w:rPr>
          <w:rFonts w:ascii="Times New Roman" w:hAnsi="Times New Roman" w:cs="Times New Roman"/>
          <w:color w:val="00B050"/>
          <w:sz w:val="40"/>
          <w:szCs w:val="40"/>
        </w:rPr>
      </w:pPr>
    </w:p>
    <w:p w:rsidR="003B1F6C" w:rsidRDefault="003B1F6C">
      <w:pPr>
        <w:rPr>
          <w:rFonts w:ascii="Times New Roman" w:hAnsi="Times New Roman" w:cs="Times New Roman"/>
          <w:color w:val="00B050"/>
          <w:sz w:val="40"/>
          <w:szCs w:val="40"/>
        </w:rPr>
      </w:pPr>
    </w:p>
    <w:p w:rsidR="003B1F6C" w:rsidRDefault="003B1F6C">
      <w:pPr>
        <w:rPr>
          <w:rFonts w:ascii="Times New Roman" w:hAnsi="Times New Roman" w:cs="Times New Roman"/>
          <w:color w:val="00B050"/>
          <w:sz w:val="40"/>
          <w:szCs w:val="4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86"/>
      </w:tblGrid>
      <w:tr w:rsidR="003B1F6C" w:rsidRPr="007255FB">
        <w:tc>
          <w:tcPr>
            <w:tcW w:w="9386" w:type="dxa"/>
            <w:shd w:val="clear" w:color="auto" w:fill="FFFF00"/>
          </w:tcPr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40"/>
                <w:szCs w:val="40"/>
              </w:rPr>
            </w:pP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48"/>
                <w:szCs w:val="48"/>
              </w:rPr>
            </w:pPr>
            <w:r w:rsidRPr="007255FB">
              <w:rPr>
                <w:rFonts w:ascii="Times New Roman" w:hAnsi="Times New Roman" w:cs="Times New Roman"/>
                <w:b/>
                <w:bCs/>
                <w:color w:val="00B050"/>
                <w:sz w:val="48"/>
                <w:szCs w:val="48"/>
              </w:rPr>
              <w:t xml:space="preserve">GUIDA ALLA COMPILAZIONE </w:t>
            </w: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48"/>
                <w:szCs w:val="48"/>
              </w:rPr>
            </w:pPr>
            <w:r w:rsidRPr="007255FB">
              <w:rPr>
                <w:rFonts w:ascii="Times New Roman" w:hAnsi="Times New Roman" w:cs="Times New Roman"/>
                <w:b/>
                <w:bCs/>
                <w:color w:val="00B050"/>
                <w:sz w:val="48"/>
                <w:szCs w:val="48"/>
              </w:rPr>
              <w:t xml:space="preserve">DEL </w:t>
            </w: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48"/>
                <w:szCs w:val="48"/>
              </w:rPr>
            </w:pPr>
            <w:r w:rsidRPr="007255FB">
              <w:rPr>
                <w:rFonts w:ascii="Times New Roman" w:hAnsi="Times New Roman" w:cs="Times New Roman"/>
                <w:b/>
                <w:bCs/>
                <w:color w:val="00B050"/>
                <w:sz w:val="48"/>
                <w:szCs w:val="48"/>
              </w:rPr>
              <w:t>PIANO DIDATTICO PERSONALIZZATO</w:t>
            </w: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40"/>
                <w:szCs w:val="40"/>
              </w:rPr>
            </w:pPr>
          </w:p>
        </w:tc>
      </w:tr>
    </w:tbl>
    <w:p w:rsidR="003B1F6C" w:rsidRDefault="003B1F6C" w:rsidP="000D574A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3B1F6C" w:rsidRDefault="003B1F6C">
      <w:pPr>
        <w:rPr>
          <w:rFonts w:ascii="Times New Roman" w:hAnsi="Times New Roman" w:cs="Times New Roman"/>
          <w:color w:val="00B050"/>
          <w:sz w:val="40"/>
          <w:szCs w:val="40"/>
        </w:rPr>
      </w:pPr>
    </w:p>
    <w:p w:rsidR="003B1F6C" w:rsidRDefault="003B1F6C">
      <w:pPr>
        <w:rPr>
          <w:rFonts w:ascii="Times New Roman" w:hAnsi="Times New Roman" w:cs="Times New Roman"/>
          <w:color w:val="00B050"/>
          <w:sz w:val="40"/>
          <w:szCs w:val="40"/>
        </w:rPr>
      </w:pPr>
    </w:p>
    <w:p w:rsidR="003B1F6C" w:rsidRDefault="003B1F6C">
      <w:pPr>
        <w:rPr>
          <w:rFonts w:ascii="Times New Roman" w:hAnsi="Times New Roman" w:cs="Times New Roman"/>
          <w:color w:val="00B050"/>
          <w:sz w:val="40"/>
          <w:szCs w:val="40"/>
        </w:rPr>
      </w:pPr>
    </w:p>
    <w:p w:rsidR="003B1F6C" w:rsidRDefault="003B1F6C">
      <w:pPr>
        <w:rPr>
          <w:rFonts w:ascii="Times New Roman" w:hAnsi="Times New Roman" w:cs="Times New Roman"/>
          <w:color w:val="00B050"/>
          <w:sz w:val="40"/>
          <w:szCs w:val="40"/>
        </w:rPr>
      </w:pPr>
    </w:p>
    <w:p w:rsidR="003B1F6C" w:rsidRDefault="003B1F6C">
      <w:pPr>
        <w:rPr>
          <w:rFonts w:ascii="Times New Roman" w:hAnsi="Times New Roman" w:cs="Times New Roman"/>
          <w:color w:val="00B050"/>
          <w:sz w:val="40"/>
          <w:szCs w:val="40"/>
        </w:rPr>
      </w:pPr>
    </w:p>
    <w:p w:rsidR="003B1F6C" w:rsidRDefault="003B1F6C">
      <w:pPr>
        <w:rPr>
          <w:rFonts w:ascii="Times New Roman" w:hAnsi="Times New Roman" w:cs="Times New Roman"/>
          <w:color w:val="00B050"/>
          <w:sz w:val="40"/>
          <w:szCs w:val="40"/>
        </w:rPr>
      </w:pPr>
    </w:p>
    <w:p w:rsidR="003B1F6C" w:rsidRDefault="003B1F6C">
      <w:pPr>
        <w:rPr>
          <w:rFonts w:ascii="Times New Roman" w:hAnsi="Times New Roman" w:cs="Times New Roman"/>
          <w:color w:val="00B050"/>
          <w:sz w:val="40"/>
          <w:szCs w:val="40"/>
        </w:rPr>
      </w:pPr>
    </w:p>
    <w:p w:rsidR="003B1F6C" w:rsidRDefault="003B1F6C">
      <w:pPr>
        <w:rPr>
          <w:rFonts w:ascii="Times New Roman" w:hAnsi="Times New Roman" w:cs="Times New Roman"/>
          <w:color w:val="00B050"/>
          <w:sz w:val="40"/>
          <w:szCs w:val="40"/>
        </w:rPr>
      </w:pPr>
    </w:p>
    <w:p w:rsidR="003B1F6C" w:rsidRDefault="003B1F6C">
      <w:pPr>
        <w:rPr>
          <w:rFonts w:ascii="Times New Roman" w:hAnsi="Times New Roman" w:cs="Times New Roman"/>
          <w:color w:val="00B050"/>
          <w:sz w:val="40"/>
          <w:szCs w:val="4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01"/>
        <w:gridCol w:w="24"/>
        <w:gridCol w:w="260"/>
        <w:gridCol w:w="457"/>
        <w:gridCol w:w="251"/>
        <w:gridCol w:w="1134"/>
        <w:gridCol w:w="1874"/>
        <w:gridCol w:w="3260"/>
      </w:tblGrid>
      <w:tr w:rsidR="003B1F6C" w:rsidRPr="007255FB">
        <w:tc>
          <w:tcPr>
            <w:tcW w:w="9778" w:type="dxa"/>
            <w:gridSpan w:val="9"/>
            <w:shd w:val="clear" w:color="auto" w:fill="FFFF00"/>
          </w:tcPr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DATI RELATIVI ALL’ALUNNO</w:t>
            </w: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</w:tr>
      <w:tr w:rsidR="003B1F6C" w:rsidRPr="007255FB">
        <w:tc>
          <w:tcPr>
            <w:tcW w:w="3259" w:type="dxa"/>
            <w:gridSpan w:val="5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VOCI DEL PDP</w:t>
            </w:r>
          </w:p>
        </w:tc>
        <w:tc>
          <w:tcPr>
            <w:tcW w:w="3259" w:type="dxa"/>
            <w:gridSpan w:val="3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COMPILAZIONE</w:t>
            </w:r>
          </w:p>
        </w:tc>
        <w:tc>
          <w:tcPr>
            <w:tcW w:w="3260" w:type="dxa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255F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ESEMPI E SUGGERIMENTI</w:t>
            </w:r>
          </w:p>
        </w:tc>
      </w:tr>
      <w:tr w:rsidR="003B1F6C" w:rsidRPr="007255FB">
        <w:tc>
          <w:tcPr>
            <w:tcW w:w="3259" w:type="dxa"/>
            <w:gridSpan w:val="5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Diagnosi specialistica</w:t>
            </w:r>
          </w:p>
        </w:tc>
        <w:tc>
          <w:tcPr>
            <w:tcW w:w="3259" w:type="dxa"/>
            <w:gridSpan w:val="3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Estrapolare le informazioni dalla diagnosi e/o dai colloqui con lo specialista</w:t>
            </w:r>
          </w:p>
        </w:tc>
        <w:tc>
          <w:tcPr>
            <w:tcW w:w="3260" w:type="dxa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Redatta da…presso…in data…</w:t>
            </w: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Interventi riabilitativi… effettuati da…con frequenza…</w:t>
            </w: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Specialista di riferimento…</w:t>
            </w: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Eventuali raccordi fra specialisti e insegnanti</w:t>
            </w:r>
          </w:p>
        </w:tc>
      </w:tr>
      <w:tr w:rsidR="003B1F6C" w:rsidRPr="007255FB">
        <w:tc>
          <w:tcPr>
            <w:tcW w:w="3259" w:type="dxa"/>
            <w:gridSpan w:val="5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Informazioni dalla famiglia</w:t>
            </w:r>
          </w:p>
        </w:tc>
        <w:tc>
          <w:tcPr>
            <w:tcW w:w="3259" w:type="dxa"/>
            <w:gridSpan w:val="3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Recuperare dai colloqui con la famiglia le informazioni relative alle difficoltà dell’allievo</w:t>
            </w:r>
          </w:p>
        </w:tc>
        <w:tc>
          <w:tcPr>
            <w:tcW w:w="3260" w:type="dxa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Rilevare:</w:t>
            </w: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-quando si sono accorti delle difficoltà;</w:t>
            </w: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-quali difficoltà sono riscontrate a casa e in quali ambiti;</w:t>
            </w: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-quali misure sono state attivate;</w:t>
            </w: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-quali compiti riesce a svolgere in autonomia;</w:t>
            </w: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-chi lo segue a casa.</w:t>
            </w:r>
          </w:p>
        </w:tc>
      </w:tr>
      <w:tr w:rsidR="003B1F6C" w:rsidRPr="007255FB">
        <w:tc>
          <w:tcPr>
            <w:tcW w:w="3259" w:type="dxa"/>
            <w:gridSpan w:val="5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Caratteristiche percorso didattico pregresso</w:t>
            </w:r>
          </w:p>
        </w:tc>
        <w:tc>
          <w:tcPr>
            <w:tcW w:w="3259" w:type="dxa"/>
            <w:gridSpan w:val="3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Inserire la documentazione del percorso pregresso</w:t>
            </w:r>
          </w:p>
        </w:tc>
        <w:tc>
          <w:tcPr>
            <w:tcW w:w="3260" w:type="dxa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Pagelle, relazioni e osservazioni degli insegnanti delle classi precedenti</w:t>
            </w:r>
          </w:p>
        </w:tc>
      </w:tr>
      <w:tr w:rsidR="003B1F6C" w:rsidRPr="007255FB">
        <w:tc>
          <w:tcPr>
            <w:tcW w:w="3259" w:type="dxa"/>
            <w:gridSpan w:val="5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Altre osservazioni</w:t>
            </w:r>
          </w:p>
        </w:tc>
        <w:tc>
          <w:tcPr>
            <w:tcW w:w="3259" w:type="dxa"/>
            <w:gridSpan w:val="3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Rilevare le specifiche difficoltà e i punti di forza dell’allievo</w:t>
            </w:r>
          </w:p>
        </w:tc>
        <w:tc>
          <w:tcPr>
            <w:tcW w:w="3260" w:type="dxa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Elencare quali sono le difficoltà (per esempio: lettura e scrittura strumentale, calcolo a mente, apprendimento mnemonico, ecc.) e i punti di forza (per esempio se è abile ad usare il computer, a costruire mappe, se ha un pensiero divergente, ecc.)</w:t>
            </w:r>
          </w:p>
        </w:tc>
      </w:tr>
      <w:tr w:rsidR="003B1F6C" w:rsidRPr="007255FB">
        <w:trPr>
          <w:trHeight w:val="1243"/>
        </w:trPr>
        <w:tc>
          <w:tcPr>
            <w:tcW w:w="9778" w:type="dxa"/>
            <w:gridSpan w:val="9"/>
            <w:shd w:val="clear" w:color="auto" w:fill="FFFF00"/>
          </w:tcPr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DESCRIZIONE DEL FUNZIONAMENTO DELLE ABILITÀ STRUMENTALI</w:t>
            </w: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</w:tr>
      <w:tr w:rsidR="003B1F6C" w:rsidRPr="007255FB">
        <w:tc>
          <w:tcPr>
            <w:tcW w:w="817" w:type="dxa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2102" w:type="dxa"/>
            <w:gridSpan w:val="4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DIAGNOSI</w:t>
            </w: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5134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OSSERVAZIONE</w:t>
            </w:r>
          </w:p>
        </w:tc>
      </w:tr>
      <w:tr w:rsidR="003B1F6C" w:rsidRPr="007255FB">
        <w:tc>
          <w:tcPr>
            <w:tcW w:w="817" w:type="dxa"/>
            <w:vMerge w:val="restart"/>
            <w:textDirection w:val="btLr"/>
          </w:tcPr>
          <w:p w:rsidR="003B1F6C" w:rsidRPr="007255FB" w:rsidRDefault="003B1F6C" w:rsidP="00725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LETTURA</w:t>
            </w:r>
          </w:p>
        </w:tc>
        <w:tc>
          <w:tcPr>
            <w:tcW w:w="1725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Velocità</w:t>
            </w:r>
          </w:p>
        </w:tc>
        <w:tc>
          <w:tcPr>
            <w:tcW w:w="2102" w:type="dxa"/>
            <w:gridSpan w:val="4"/>
            <w:vMerge w:val="restart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Riportare i dati della diagnosi specialistica </w:t>
            </w:r>
          </w:p>
        </w:tc>
        <w:tc>
          <w:tcPr>
            <w:tcW w:w="5134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Descrivere le modalità di lettura osservate in classe attraverso prove sistematiche e/o libere (per esempio: segue col dito; legge le sillabe a bassa voce prima di pronunciare la parola; tempo impiegato rispetto alla media della classe.)</w:t>
            </w:r>
          </w:p>
        </w:tc>
      </w:tr>
      <w:tr w:rsidR="003B1F6C" w:rsidRPr="007255FB">
        <w:trPr>
          <w:trHeight w:val="1222"/>
        </w:trPr>
        <w:tc>
          <w:tcPr>
            <w:tcW w:w="817" w:type="dxa"/>
            <w:vMerge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Correttezza</w:t>
            </w:r>
          </w:p>
        </w:tc>
        <w:tc>
          <w:tcPr>
            <w:tcW w:w="2102" w:type="dxa"/>
            <w:gridSpan w:val="4"/>
            <w:vMerge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134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Trascrivere i tipi di errori che fa durante la lettura (per esempio: inversioni di lettere, sostituzioni, ecc.)</w:t>
            </w:r>
          </w:p>
        </w:tc>
      </w:tr>
      <w:tr w:rsidR="003B1F6C" w:rsidRPr="007255FB">
        <w:tc>
          <w:tcPr>
            <w:tcW w:w="817" w:type="dxa"/>
            <w:vMerge w:val="restart"/>
            <w:textDirection w:val="btLr"/>
          </w:tcPr>
          <w:p w:rsidR="003B1F6C" w:rsidRPr="007255FB" w:rsidRDefault="003B1F6C" w:rsidP="00725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SCRITTURA</w:t>
            </w:r>
          </w:p>
        </w:tc>
        <w:tc>
          <w:tcPr>
            <w:tcW w:w="1725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Tipologia di errori</w:t>
            </w:r>
          </w:p>
        </w:tc>
        <w:tc>
          <w:tcPr>
            <w:tcW w:w="2102" w:type="dxa"/>
            <w:gridSpan w:val="4"/>
            <w:vMerge w:val="restart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Riportare i dati della diagnosi specialistica</w:t>
            </w:r>
          </w:p>
        </w:tc>
        <w:tc>
          <w:tcPr>
            <w:tcW w:w="5134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Riportare il tipo di errori effettuati (ad esempio: omissione h; sostituzione di lettere; difficoltà nei digrammi, trigrammi; ecc.)</w:t>
            </w:r>
          </w:p>
        </w:tc>
      </w:tr>
      <w:tr w:rsidR="003B1F6C" w:rsidRPr="007255FB">
        <w:tc>
          <w:tcPr>
            <w:tcW w:w="817" w:type="dxa"/>
            <w:vMerge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Grafia</w:t>
            </w:r>
          </w:p>
        </w:tc>
        <w:tc>
          <w:tcPr>
            <w:tcW w:w="2102" w:type="dxa"/>
            <w:gridSpan w:val="4"/>
            <w:vMerge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134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Indicare come è il tratto grafico (ad esempio: se riesce ad usare lo spazio del foglio; se è presente micrografia o macrografia)</w:t>
            </w:r>
          </w:p>
        </w:tc>
      </w:tr>
      <w:tr w:rsidR="003B1F6C" w:rsidRPr="007255FB">
        <w:trPr>
          <w:trHeight w:val="1083"/>
        </w:trPr>
        <w:tc>
          <w:tcPr>
            <w:tcW w:w="817" w:type="dxa"/>
            <w:vMerge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Produzione testi: </w:t>
            </w: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ideazione, stesura, revisione</w:t>
            </w:r>
          </w:p>
        </w:tc>
        <w:tc>
          <w:tcPr>
            <w:tcW w:w="2102" w:type="dxa"/>
            <w:gridSpan w:val="4"/>
            <w:vMerge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134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Riportare i livelli di competenza raggiunti nei tre ambiti considerati in modo separato</w:t>
            </w:r>
          </w:p>
        </w:tc>
      </w:tr>
      <w:tr w:rsidR="003B1F6C" w:rsidRPr="007255FB">
        <w:trPr>
          <w:cantSplit/>
          <w:trHeight w:val="3802"/>
        </w:trPr>
        <w:tc>
          <w:tcPr>
            <w:tcW w:w="817" w:type="dxa"/>
            <w:textDirection w:val="btLr"/>
          </w:tcPr>
          <w:p w:rsidR="003B1F6C" w:rsidRPr="007255FB" w:rsidRDefault="003B1F6C" w:rsidP="007255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COMPRENSIONE</w:t>
            </w:r>
          </w:p>
        </w:tc>
        <w:tc>
          <w:tcPr>
            <w:tcW w:w="1725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Letterale</w:t>
            </w: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Inferenziale</w:t>
            </w: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Interpretativa </w:t>
            </w: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Analitica</w:t>
            </w: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Valutativa </w:t>
            </w:r>
          </w:p>
        </w:tc>
        <w:tc>
          <w:tcPr>
            <w:tcW w:w="2102" w:type="dxa"/>
            <w:gridSpan w:val="4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Riportare i dati della diagnosi specialistica</w:t>
            </w: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134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Riportare se e come la comprensione del testo è inficiata dalla difficoltà e/o  lentezza di lettura . Osservare anche se tale difficoltà se è l’adulto o la sintesi vocale che compie la decifrazione</w:t>
            </w:r>
          </w:p>
        </w:tc>
      </w:tr>
      <w:tr w:rsidR="003B1F6C" w:rsidRPr="007255FB">
        <w:trPr>
          <w:cantSplit/>
          <w:trHeight w:val="1403"/>
        </w:trPr>
        <w:tc>
          <w:tcPr>
            <w:tcW w:w="817" w:type="dxa"/>
            <w:vMerge w:val="restart"/>
            <w:textDirection w:val="btLr"/>
          </w:tcPr>
          <w:p w:rsidR="003B1F6C" w:rsidRPr="007255FB" w:rsidRDefault="003B1F6C" w:rsidP="007255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CALCOLO</w:t>
            </w:r>
          </w:p>
        </w:tc>
        <w:tc>
          <w:tcPr>
            <w:tcW w:w="1725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 mente</w:t>
            </w:r>
          </w:p>
        </w:tc>
        <w:tc>
          <w:tcPr>
            <w:tcW w:w="2102" w:type="dxa"/>
            <w:gridSpan w:val="4"/>
            <w:vMerge w:val="restart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Riportare i dati della diagnosi specialistica</w:t>
            </w:r>
          </w:p>
        </w:tc>
        <w:tc>
          <w:tcPr>
            <w:tcW w:w="5134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Indicare le difficoltà nel calcolo a mente, nella memorizzazione di tabelline, formule, algoritmi e procedure e nella lettura dei numeri</w:t>
            </w:r>
          </w:p>
        </w:tc>
      </w:tr>
      <w:tr w:rsidR="003B1F6C" w:rsidRPr="007255FB">
        <w:trPr>
          <w:trHeight w:val="70"/>
        </w:trPr>
        <w:tc>
          <w:tcPr>
            <w:tcW w:w="817" w:type="dxa"/>
            <w:vMerge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  <w:tc>
          <w:tcPr>
            <w:tcW w:w="1725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Scritto</w:t>
            </w:r>
          </w:p>
        </w:tc>
        <w:tc>
          <w:tcPr>
            <w:tcW w:w="2102" w:type="dxa"/>
            <w:gridSpan w:val="4"/>
            <w:vMerge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134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Indicare se riesce a scrivere correttamente i numeri e la loro scrittura grafica (dal basso, speculare, ecc.). Riportare le difficoltà nella memorizzazione di tabelline, formule, algoritmi, procedure e nel calcolo scritto</w:t>
            </w:r>
          </w:p>
        </w:tc>
      </w:tr>
      <w:tr w:rsidR="003B1F6C" w:rsidRPr="007255FB">
        <w:trPr>
          <w:cantSplit/>
          <w:trHeight w:val="1785"/>
        </w:trPr>
        <w:tc>
          <w:tcPr>
            <w:tcW w:w="817" w:type="dxa"/>
            <w:textDirection w:val="btLr"/>
          </w:tcPr>
          <w:p w:rsidR="003B1F6C" w:rsidRPr="007255FB" w:rsidRDefault="003B1F6C" w:rsidP="007255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ALTRI DISURBI</w:t>
            </w:r>
          </w:p>
        </w:tc>
        <w:tc>
          <w:tcPr>
            <w:tcW w:w="1725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102" w:type="dxa"/>
            <w:gridSpan w:val="4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134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Riportare associati (ad esempio nella memoria a breve e a lungo termine)</w:t>
            </w:r>
          </w:p>
        </w:tc>
      </w:tr>
      <w:tr w:rsidR="003B1F6C" w:rsidRPr="007255FB">
        <w:tc>
          <w:tcPr>
            <w:tcW w:w="9778" w:type="dxa"/>
            <w:gridSpan w:val="9"/>
            <w:shd w:val="clear" w:color="auto" w:fill="FFFF00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CARATTERISTICHE COMPORTAMENTALI</w:t>
            </w: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</w:tr>
      <w:tr w:rsidR="003B1F6C" w:rsidRPr="007255FB">
        <w:tc>
          <w:tcPr>
            <w:tcW w:w="2802" w:type="dxa"/>
            <w:gridSpan w:val="4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Collaborazione e partecipazione</w:t>
            </w:r>
          </w:p>
        </w:tc>
        <w:tc>
          <w:tcPr>
            <w:tcW w:w="6976" w:type="dxa"/>
            <w:gridSpan w:val="5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Indicare se partecipa agli scambi comunicativi, alle conversazioni collettive e se collabora nel gruppo di lavoro scolastico.</w:t>
            </w:r>
          </w:p>
        </w:tc>
      </w:tr>
      <w:tr w:rsidR="003B1F6C" w:rsidRPr="007255FB">
        <w:tc>
          <w:tcPr>
            <w:tcW w:w="2802" w:type="dxa"/>
            <w:gridSpan w:val="4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Relazionalità </w:t>
            </w:r>
          </w:p>
        </w:tc>
        <w:tc>
          <w:tcPr>
            <w:tcW w:w="6976" w:type="dxa"/>
            <w:gridSpan w:val="5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Specificare se sa relazionarsi e interagire con compagni e adulti.</w:t>
            </w:r>
          </w:p>
        </w:tc>
      </w:tr>
      <w:tr w:rsidR="003B1F6C" w:rsidRPr="007255FB">
        <w:tc>
          <w:tcPr>
            <w:tcW w:w="2802" w:type="dxa"/>
            <w:gridSpan w:val="4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Frequenza </w:t>
            </w:r>
          </w:p>
        </w:tc>
        <w:tc>
          <w:tcPr>
            <w:tcW w:w="6976" w:type="dxa"/>
            <w:gridSpan w:val="5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Riportare se la frequenza scolastica è regolare, discontinua, saltuaria</w:t>
            </w:r>
          </w:p>
        </w:tc>
      </w:tr>
      <w:tr w:rsidR="003B1F6C" w:rsidRPr="007255FB">
        <w:tc>
          <w:tcPr>
            <w:tcW w:w="2802" w:type="dxa"/>
            <w:gridSpan w:val="4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Accettazione e rispetto delle regole</w:t>
            </w:r>
          </w:p>
        </w:tc>
        <w:tc>
          <w:tcPr>
            <w:tcW w:w="6976" w:type="dxa"/>
            <w:gridSpan w:val="5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Precisare se l’alunno mostra una piena accettazione e rispetto delle regole o ancora parziale o assente.</w:t>
            </w:r>
          </w:p>
        </w:tc>
      </w:tr>
      <w:tr w:rsidR="003B1F6C" w:rsidRPr="007255FB">
        <w:tc>
          <w:tcPr>
            <w:tcW w:w="2802" w:type="dxa"/>
            <w:gridSpan w:val="4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Motivazione al lavoro scolastico</w:t>
            </w:r>
          </w:p>
        </w:tc>
        <w:tc>
          <w:tcPr>
            <w:tcW w:w="6976" w:type="dxa"/>
            <w:gridSpan w:val="5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Definire il livello motivazionale dell’allievo se è alto, medio, insufficiente…</w:t>
            </w:r>
          </w:p>
        </w:tc>
      </w:tr>
      <w:tr w:rsidR="003B1F6C" w:rsidRPr="007255FB">
        <w:tc>
          <w:tcPr>
            <w:tcW w:w="2802" w:type="dxa"/>
            <w:gridSpan w:val="4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Capacità organizzative</w:t>
            </w:r>
          </w:p>
        </w:tc>
        <w:tc>
          <w:tcPr>
            <w:tcW w:w="6976" w:type="dxa"/>
            <w:gridSpan w:val="5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Indicare la capacità di gestione del materiale scolastico e di organizzazione di un piano di lavoro</w:t>
            </w:r>
          </w:p>
        </w:tc>
      </w:tr>
      <w:tr w:rsidR="003B1F6C" w:rsidRPr="007255FB">
        <w:tc>
          <w:tcPr>
            <w:tcW w:w="2802" w:type="dxa"/>
            <w:gridSpan w:val="4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Rispetto degli impegni e delle responsabilità</w:t>
            </w:r>
          </w:p>
        </w:tc>
        <w:tc>
          <w:tcPr>
            <w:tcW w:w="6976" w:type="dxa"/>
            <w:gridSpan w:val="5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Precisare il grado di rispetto (adeguato, impreciso, assente…) degli impegni e delle responsabilità. </w:t>
            </w:r>
          </w:p>
        </w:tc>
      </w:tr>
      <w:tr w:rsidR="003B1F6C" w:rsidRPr="007255FB">
        <w:tc>
          <w:tcPr>
            <w:tcW w:w="2802" w:type="dxa"/>
            <w:gridSpan w:val="4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Consapevolezza delle proprie difficoltà</w:t>
            </w:r>
          </w:p>
        </w:tc>
        <w:tc>
          <w:tcPr>
            <w:tcW w:w="6976" w:type="dxa"/>
            <w:gridSpan w:val="5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Chiarire se l’alunno parla delle sue difficoltà, le accetta, elude il problema o altro</w:t>
            </w:r>
          </w:p>
        </w:tc>
      </w:tr>
      <w:tr w:rsidR="003B1F6C" w:rsidRPr="007255FB">
        <w:tc>
          <w:tcPr>
            <w:tcW w:w="2802" w:type="dxa"/>
            <w:gridSpan w:val="4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Senso di autoefficacia</w:t>
            </w:r>
          </w:p>
        </w:tc>
        <w:tc>
          <w:tcPr>
            <w:tcW w:w="6976" w:type="dxa"/>
            <w:gridSpan w:val="5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Specificare quale è la percezione che l’allievo ha di sé nella riuscire ad affrontare gli impegni scolastici con successo e fiducia nelle proprie possibilità di imparare </w:t>
            </w:r>
          </w:p>
        </w:tc>
      </w:tr>
      <w:tr w:rsidR="003B1F6C" w:rsidRPr="007255FB">
        <w:tc>
          <w:tcPr>
            <w:tcW w:w="2802" w:type="dxa"/>
            <w:gridSpan w:val="4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Autovalutazione delle proprie abilità e potenzialità nelle diverse  discipline</w:t>
            </w:r>
          </w:p>
        </w:tc>
        <w:tc>
          <w:tcPr>
            <w:tcW w:w="6976" w:type="dxa"/>
            <w:gridSpan w:val="5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Indicare la capacità dell’alunno nell’autovalutare le proprie abilità e potenzialità nelle varie discipline</w:t>
            </w:r>
          </w:p>
        </w:tc>
      </w:tr>
      <w:tr w:rsidR="003B1F6C" w:rsidRPr="007255FB">
        <w:tc>
          <w:tcPr>
            <w:tcW w:w="9778" w:type="dxa"/>
            <w:gridSpan w:val="9"/>
            <w:shd w:val="clear" w:color="auto" w:fill="FFFF00"/>
          </w:tcPr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CARATTERISTICHE </w:t>
            </w: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DEL PROCESSO DI APPRENDIMENTO</w:t>
            </w: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</w:tr>
      <w:tr w:rsidR="003B1F6C" w:rsidRPr="007255FB">
        <w:tc>
          <w:tcPr>
            <w:tcW w:w="3510" w:type="dxa"/>
            <w:gridSpan w:val="6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Memorizzazione delle procedure</w:t>
            </w:r>
          </w:p>
        </w:tc>
        <w:tc>
          <w:tcPr>
            <w:tcW w:w="6268" w:type="dxa"/>
            <w:gridSpan w:val="3"/>
          </w:tcPr>
          <w:p w:rsidR="003B1F6C" w:rsidRPr="007255FB" w:rsidRDefault="003B1F6C" w:rsidP="00725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Riportare il livello di capacità di memorizzare procedure operative, che si manifesta in difficoltà con filastrocche, poesie, date, definizioni, termini specifici delle discipline, formule, strutture grammaticali, regole, ecc.</w:t>
            </w:r>
          </w:p>
        </w:tc>
      </w:tr>
      <w:tr w:rsidR="003B1F6C" w:rsidRPr="007255FB">
        <w:tc>
          <w:tcPr>
            <w:tcW w:w="3510" w:type="dxa"/>
            <w:gridSpan w:val="6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Recupero delle informazioni</w:t>
            </w:r>
          </w:p>
        </w:tc>
        <w:tc>
          <w:tcPr>
            <w:tcW w:w="6268" w:type="dxa"/>
            <w:gridSpan w:val="3"/>
          </w:tcPr>
          <w:p w:rsidR="003B1F6C" w:rsidRPr="007255FB" w:rsidRDefault="003B1F6C" w:rsidP="00725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Indicare il livello della capacità di recuperare informazioni immagazzinate e di accesso a lessico specifico</w:t>
            </w:r>
          </w:p>
        </w:tc>
      </w:tr>
      <w:tr w:rsidR="003B1F6C" w:rsidRPr="007255FB">
        <w:tc>
          <w:tcPr>
            <w:tcW w:w="3510" w:type="dxa"/>
            <w:gridSpan w:val="6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Organizzazione delle informazioni</w:t>
            </w:r>
          </w:p>
        </w:tc>
        <w:tc>
          <w:tcPr>
            <w:tcW w:w="6268" w:type="dxa"/>
            <w:gridSpan w:val="3"/>
          </w:tcPr>
          <w:p w:rsidR="003B1F6C" w:rsidRPr="007255FB" w:rsidRDefault="003B1F6C" w:rsidP="00725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Riportare il livello di capacità di organizzazione sequenziale e dei processi di automatizzazione</w:t>
            </w:r>
          </w:p>
        </w:tc>
      </w:tr>
      <w:tr w:rsidR="003B1F6C" w:rsidRPr="007255FB">
        <w:tc>
          <w:tcPr>
            <w:tcW w:w="9778" w:type="dxa"/>
            <w:gridSpan w:val="9"/>
            <w:shd w:val="clear" w:color="auto" w:fill="FFFF00"/>
          </w:tcPr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PATTO CON LA FAMIGLIA E CON L’ALUNNO</w:t>
            </w:r>
          </w:p>
          <w:p w:rsidR="003B1F6C" w:rsidRPr="007255FB" w:rsidRDefault="003B1F6C" w:rsidP="00725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</w:rPr>
            </w:pPr>
          </w:p>
        </w:tc>
      </w:tr>
      <w:tr w:rsidR="003B1F6C" w:rsidRPr="007255FB">
        <w:tc>
          <w:tcPr>
            <w:tcW w:w="2518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Compiti a casa</w:t>
            </w:r>
          </w:p>
        </w:tc>
        <w:tc>
          <w:tcPr>
            <w:tcW w:w="7260" w:type="dxa"/>
            <w:gridSpan w:val="7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Si concorda sui compiti: come assegnarli (con PC, fotocopie, file audio…), quanti darne e con quali scadenze</w:t>
            </w:r>
          </w:p>
        </w:tc>
      </w:tr>
      <w:tr w:rsidR="003B1F6C" w:rsidRPr="007255FB">
        <w:tc>
          <w:tcPr>
            <w:tcW w:w="2518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Riduzione dei compiti</w:t>
            </w:r>
          </w:p>
        </w:tc>
        <w:tc>
          <w:tcPr>
            <w:tcW w:w="7260" w:type="dxa"/>
            <w:gridSpan w:val="7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Si concorda se sono necessarie delle riduzioni dei compiti</w:t>
            </w:r>
          </w:p>
        </w:tc>
      </w:tr>
      <w:tr w:rsidR="003B1F6C" w:rsidRPr="007255FB">
        <w:tc>
          <w:tcPr>
            <w:tcW w:w="2518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Modalità di aiuto</w:t>
            </w:r>
          </w:p>
        </w:tc>
        <w:tc>
          <w:tcPr>
            <w:tcW w:w="7260" w:type="dxa"/>
            <w:gridSpan w:val="7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Si concorda chi deve aiutare l’allievo, in che modo, per quanto tempo e per quali discipline</w:t>
            </w:r>
          </w:p>
        </w:tc>
      </w:tr>
      <w:tr w:rsidR="003B1F6C" w:rsidRPr="007255FB">
        <w:tc>
          <w:tcPr>
            <w:tcW w:w="2518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Strumenti compensativi</w:t>
            </w:r>
          </w:p>
        </w:tc>
        <w:tc>
          <w:tcPr>
            <w:tcW w:w="7260" w:type="dxa"/>
            <w:gridSpan w:val="7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Si concorda quali tipi di strumenti compensativi (registrazioni, audiolibri, videoscrittura con correttore ortografico, sintesi vocale, calcolatrice, strumenti di calcolo…) utilizzare a casa </w:t>
            </w:r>
          </w:p>
        </w:tc>
      </w:tr>
      <w:tr w:rsidR="003B1F6C" w:rsidRPr="007255FB">
        <w:tc>
          <w:tcPr>
            <w:tcW w:w="2518" w:type="dxa"/>
            <w:gridSpan w:val="2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Le verifiche orali e scritte</w:t>
            </w:r>
          </w:p>
        </w:tc>
        <w:tc>
          <w:tcPr>
            <w:tcW w:w="7260" w:type="dxa"/>
            <w:gridSpan w:val="7"/>
          </w:tcPr>
          <w:p w:rsidR="003B1F6C" w:rsidRPr="007255FB" w:rsidRDefault="003B1F6C" w:rsidP="007255F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255F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Si concorda di privilegiare le verifiche orali e di scegliere prove scritte meno complesse</w:t>
            </w:r>
          </w:p>
        </w:tc>
      </w:tr>
    </w:tbl>
    <w:p w:rsidR="003B1F6C" w:rsidRDefault="003B1F6C">
      <w:pPr>
        <w:rPr>
          <w:rFonts w:ascii="Times New Roman" w:hAnsi="Times New Roman" w:cs="Times New Roman"/>
          <w:color w:val="00B050"/>
          <w:sz w:val="40"/>
          <w:szCs w:val="40"/>
        </w:rPr>
      </w:pPr>
    </w:p>
    <w:p w:rsidR="003B1F6C" w:rsidRDefault="003B1F6C" w:rsidP="00E460A7">
      <w:bookmarkStart w:id="0" w:name="_GoBack"/>
      <w:bookmarkEnd w:id="0"/>
    </w:p>
    <w:sectPr w:rsidR="003B1F6C" w:rsidSect="005F4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031"/>
    <w:rsid w:val="00022A59"/>
    <w:rsid w:val="000A58D7"/>
    <w:rsid w:val="000D574A"/>
    <w:rsid w:val="000E0535"/>
    <w:rsid w:val="00105A02"/>
    <w:rsid w:val="00143C6D"/>
    <w:rsid w:val="002A20B8"/>
    <w:rsid w:val="002B577C"/>
    <w:rsid w:val="00361DBC"/>
    <w:rsid w:val="003B1F6C"/>
    <w:rsid w:val="003D3D0D"/>
    <w:rsid w:val="00496286"/>
    <w:rsid w:val="005270A2"/>
    <w:rsid w:val="00567B34"/>
    <w:rsid w:val="0059360A"/>
    <w:rsid w:val="005E0106"/>
    <w:rsid w:val="005F43B0"/>
    <w:rsid w:val="00650824"/>
    <w:rsid w:val="007255FB"/>
    <w:rsid w:val="00747718"/>
    <w:rsid w:val="00804D5F"/>
    <w:rsid w:val="00884744"/>
    <w:rsid w:val="008D156B"/>
    <w:rsid w:val="008D697F"/>
    <w:rsid w:val="008E0F34"/>
    <w:rsid w:val="009238CF"/>
    <w:rsid w:val="00961031"/>
    <w:rsid w:val="00966B3B"/>
    <w:rsid w:val="00AC641A"/>
    <w:rsid w:val="00AD5DBB"/>
    <w:rsid w:val="00B57C58"/>
    <w:rsid w:val="00BA121D"/>
    <w:rsid w:val="00C55051"/>
    <w:rsid w:val="00CB0C1F"/>
    <w:rsid w:val="00D41F7B"/>
    <w:rsid w:val="00D514F4"/>
    <w:rsid w:val="00DC4231"/>
    <w:rsid w:val="00DC5BEF"/>
    <w:rsid w:val="00E166FC"/>
    <w:rsid w:val="00E2327B"/>
    <w:rsid w:val="00E460A7"/>
    <w:rsid w:val="00E60BB3"/>
    <w:rsid w:val="00ED57E0"/>
    <w:rsid w:val="00F1159A"/>
    <w:rsid w:val="00F47EF7"/>
    <w:rsid w:val="00F97711"/>
    <w:rsid w:val="00FA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360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868</Words>
  <Characters>4950</Characters>
  <Application>Microsoft Office Outlook</Application>
  <DocSecurity>0</DocSecurity>
  <Lines>0</Lines>
  <Paragraphs>0</Paragraphs>
  <ScaleCrop>false</ScaleCrop>
  <Company>Ist. FEDERICO II DI SVEVIA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ALLA COMPILAZIONE </dc:title>
  <dc:subject/>
  <dc:creator>Rosa Maria croazzo</dc:creator>
  <cp:keywords/>
  <dc:description/>
  <cp:lastModifiedBy>Ist. FEDERICO II DI SVEVIA</cp:lastModifiedBy>
  <cp:revision>2</cp:revision>
  <dcterms:created xsi:type="dcterms:W3CDTF">2016-06-13T11:15:00Z</dcterms:created>
  <dcterms:modified xsi:type="dcterms:W3CDTF">2016-06-13T11:15:00Z</dcterms:modified>
</cp:coreProperties>
</file>